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3F5" w:rsidRPr="008863F5" w:rsidRDefault="008863F5" w:rsidP="008863F5">
      <w:pPr>
        <w:widowControl/>
        <w:jc w:val="center"/>
        <w:textAlignment w:val="baseline"/>
        <w:rPr>
          <w:rFonts w:ascii="Times New Roman" w:eastAsia="標楷體" w:hAnsi="Times New Roman"/>
          <w:color w:val="000000"/>
          <w:kern w:val="0"/>
          <w:sz w:val="40"/>
          <w:szCs w:val="40"/>
        </w:rPr>
      </w:pPr>
      <w:r w:rsidRPr="008863F5">
        <w:rPr>
          <w:rFonts w:ascii="Times New Roman" w:eastAsia="標楷體" w:hAnsi="Times New Roman"/>
          <w:color w:val="000000"/>
          <w:kern w:val="0"/>
          <w:sz w:val="40"/>
          <w:szCs w:val="40"/>
        </w:rPr>
        <w:t xml:space="preserve">107 </w:t>
      </w:r>
      <w:r w:rsidRPr="008863F5">
        <w:rPr>
          <w:rFonts w:ascii="Times New Roman" w:eastAsia="標楷體" w:hAnsi="Times New Roman"/>
          <w:color w:val="000000"/>
          <w:kern w:val="0"/>
          <w:sz w:val="40"/>
          <w:szCs w:val="40"/>
        </w:rPr>
        <w:t>年全國語文競賽原住民族語朗讀【建和卑南語】</w:t>
      </w:r>
      <w:r w:rsidRPr="008863F5">
        <w:rPr>
          <w:rFonts w:ascii="Times New Roman" w:eastAsia="標楷體" w:hAnsi="Times New Roman"/>
          <w:color w:val="000000"/>
          <w:kern w:val="0"/>
          <w:sz w:val="40"/>
          <w:szCs w:val="40"/>
        </w:rPr>
        <w:t xml:space="preserve"> </w:t>
      </w:r>
      <w:r w:rsidRPr="008863F5">
        <w:rPr>
          <w:rFonts w:ascii="Times New Roman" w:eastAsia="標楷體" w:hAnsi="Times New Roman"/>
          <w:color w:val="000000"/>
          <w:kern w:val="0"/>
          <w:sz w:val="40"/>
          <w:szCs w:val="40"/>
        </w:rPr>
        <w:t>高中學生組</w:t>
      </w:r>
      <w:r w:rsidRPr="008863F5">
        <w:rPr>
          <w:rFonts w:ascii="Times New Roman" w:eastAsia="標楷體" w:hAnsi="Times New Roman"/>
          <w:color w:val="000000"/>
          <w:kern w:val="0"/>
          <w:sz w:val="40"/>
          <w:szCs w:val="40"/>
        </w:rPr>
        <w:t xml:space="preserve"> </w:t>
      </w:r>
      <w:r w:rsidRPr="008863F5">
        <w:rPr>
          <w:rFonts w:ascii="Times New Roman" w:eastAsia="標楷體" w:hAnsi="Times New Roman"/>
          <w:color w:val="000000"/>
          <w:kern w:val="0"/>
          <w:sz w:val="40"/>
          <w:szCs w:val="40"/>
        </w:rPr>
        <w:t>編號</w:t>
      </w:r>
      <w:r w:rsidRPr="008863F5">
        <w:rPr>
          <w:rFonts w:ascii="Times New Roman" w:eastAsia="標楷體" w:hAnsi="Times New Roman"/>
          <w:color w:val="000000"/>
          <w:kern w:val="0"/>
          <w:sz w:val="40"/>
          <w:szCs w:val="40"/>
        </w:rPr>
        <w:t xml:space="preserve"> 1 </w:t>
      </w:r>
      <w:r w:rsidRPr="008863F5">
        <w:rPr>
          <w:rFonts w:ascii="Times New Roman" w:eastAsia="標楷體" w:hAnsi="Times New Roman"/>
          <w:color w:val="000000"/>
          <w:kern w:val="0"/>
          <w:sz w:val="40"/>
          <w:szCs w:val="40"/>
        </w:rPr>
        <w:t>號</w:t>
      </w:r>
    </w:p>
    <w:p w:rsidR="008863F5" w:rsidRPr="008863F5" w:rsidRDefault="008863F5" w:rsidP="008863F5">
      <w:pPr>
        <w:widowControl/>
        <w:jc w:val="center"/>
        <w:textAlignment w:val="baseline"/>
        <w:rPr>
          <w:rFonts w:ascii="Times New Roman" w:hAnsi="Times New Roman"/>
          <w:color w:val="000000"/>
          <w:kern w:val="0"/>
          <w:sz w:val="40"/>
          <w:szCs w:val="40"/>
        </w:rPr>
      </w:pPr>
      <w:r w:rsidRPr="008863F5">
        <w:rPr>
          <w:rFonts w:ascii="Times New Roman" w:hAnsi="Times New Roman"/>
          <w:color w:val="000000"/>
          <w:kern w:val="0"/>
          <w:sz w:val="40"/>
          <w:szCs w:val="40"/>
        </w:rPr>
        <w:t>tu pinicauwan i Kawsiyang</w:t>
      </w:r>
    </w:p>
    <w:p w:rsidR="008863F5" w:rsidRDefault="008863F5" w:rsidP="008863F5">
      <w:pPr>
        <w:widowControl/>
        <w:spacing w:line="520" w:lineRule="atLeast"/>
        <w:jc w:val="both"/>
        <w:textAlignment w:val="baseline"/>
        <w:rPr>
          <w:rFonts w:ascii="inherit" w:hAnsi="inherit" w:hint="eastAsia"/>
          <w:color w:val="000000"/>
          <w:kern w:val="0"/>
          <w:sz w:val="32"/>
          <w:szCs w:val="32"/>
          <w:bdr w:val="none" w:sz="0" w:space="0" w:color="auto" w:frame="1"/>
        </w:rPr>
        <w:sectPr w:rsidR="008863F5" w:rsidSect="008863F5">
          <w:pgSz w:w="23814" w:h="16839" w:orient="landscape" w:code="8"/>
          <w:pgMar w:top="1134" w:right="1474" w:bottom="1134" w:left="1474" w:header="851" w:footer="992" w:gutter="0"/>
          <w:cols w:space="425"/>
          <w:docGrid w:type="lines" w:linePitch="360"/>
        </w:sectPr>
      </w:pP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adiwyu diya kema mu, kani i Kasavakan ulra sasa kinakuwakuwa a paylang i Kawsiyang tu ngadan. nanta lra temuwa.</w:t>
      </w: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i temamataw ni Kawsiyang i Tuwaliyaw tatelu nadu marewadiyadi mu, mau na kemay talu i Hucin kana Siyamen tu dekalr. kurelrang adu kani Tēsēko duwa kani i Taiwan. Kikadu lra i Hēto kana Suytiliyaw na dekalr.</w:t>
      </w: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Kemadu mu, maruwaday lra nadu na tatelu marewadiyadi. i Kawpuwan lra mu, kasasayan lra mulaud kadu lra i Palanguy di mituluma’an lra kana paliwan i Sailing tu ngadan. mialrak lra mu, mulaud diya kadu diya i Biwa. likudan lra kaadu lra kani i Katratripulr kana adalrep i lrevelrevek. Semasalem da valikuway di demadaway da walru.</w:t>
      </w: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adiyudiya nadu na maruwadiyadi i Kawsiyang mu, aapat papiya. i vawtaw na ma’inay i Kawpuwan kadu muvilin i Katratripulr. na pukaduwa i Sa’iv di pukatelu mu, i lringa na vavayan. karamusavak i Kasavakan. i Kawsiyang lra na maralralalrak mu, mituruma’an kani Pawles na Kasavakan. mialrak lra kimirami lra kani i Kasavakan.</w:t>
      </w: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intaw na micepa adu kana parkudakuda di palayalayas kani i Kasavakan di i Katratripulr kema.</w:t>
      </w: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pananadam kana dinekalranan da pakangkang kana hung di panadam da kinuda puwatayhi. intaw na kemedeng parahan kemakali pu’enun kana kemay vurlruwan i likavung pudanum kani ’ice’iceng. mutu sanasan lra di kemay kanidu lra kimirami ta lra semalem kana lumay.</w:t>
      </w: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kemay kanidu lra. markakaduwan lra na musasavak kani i Kasavakan. di sayhu lra na dinkalranan da pavaverasan da ’uma kana paylang. tu pakakaykungaw diya di mutu san lra.</w:t>
      </w: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tu pa’umayay da pida’amiyan. nu penauwa lra tu wari mu, pinaveriyas lra ini na ’uma.</w:t>
      </w: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kana mau diya duwa na dipung kema mu, ulralrapidapida a paylang na musavak kikad</w:t>
      </w:r>
      <w:r w:rsidR="00357CCD">
        <w:rPr>
          <w:rFonts w:ascii="inherit" w:hAnsi="inherit"/>
          <w:color w:val="000000"/>
          <w:kern w:val="0"/>
          <w:sz w:val="32"/>
          <w:szCs w:val="32"/>
          <w:bdr w:val="none" w:sz="0" w:space="0" w:color="auto" w:frame="1"/>
        </w:rPr>
        <w:t xml:space="preserve">uwa kani i dekalr. ulra na duwa </w:t>
      </w:r>
      <w:r w:rsidRPr="008863F5">
        <w:rPr>
          <w:rFonts w:ascii="inherit" w:hAnsi="inherit"/>
          <w:color w:val="000000"/>
          <w:kern w:val="0"/>
          <w:sz w:val="32"/>
          <w:szCs w:val="32"/>
        </w:rPr>
        <w:t>meniwaniwan da eman diya nu mitan lra mu, tu adayaw pukuwani nantu rinu</w:t>
      </w:r>
      <w:r w:rsidR="00357CCD">
        <w:rPr>
          <w:rFonts w:ascii="inherit" w:hAnsi="inherit"/>
          <w:color w:val="000000"/>
          <w:kern w:val="0"/>
          <w:sz w:val="32"/>
          <w:szCs w:val="32"/>
        </w:rPr>
        <w:t xml:space="preserve">ma’enan. ulra na musavak kani i </w:t>
      </w:r>
      <w:r w:rsidRPr="008863F5">
        <w:rPr>
          <w:rFonts w:ascii="inherit" w:hAnsi="inherit"/>
          <w:color w:val="000000"/>
          <w:kern w:val="0"/>
          <w:sz w:val="32"/>
          <w:szCs w:val="32"/>
        </w:rPr>
        <w:t>Kasavakan mituruma’an kani na vavayan di mutu Kasavakan lra tu pinicauwan di tu alraalrak.</w:t>
      </w: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adiyu diya kana ma’idang dadu tu ’uma niKawsiyang di pawning ulra tu tiyam da Tolaku. micepa puycaicas maaded kana piyakedet palru i takaw tu ikakawangan na paliding.</w:t>
      </w: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kana adi pauwa da cau da uwa’umayan di mavangavang kanantu pavavekasan da paliding mu, tawki di mipaysu kema awlra na cau di nadu na demelalengan na paylang mu, kana adi pakavaaw kanantu alrak mu, tu kiyaliwwaw tu alrak kani Kawsiyang.</w:t>
      </w: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iKawsiyang lra mu, maruwa diya pulralrang da kiyakarunan kema lra di tu vaawaw papaya palru kana mituruma’an nadu na kiyaliw na alrak.</w:t>
      </w: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i kani dekalr na dawdawan tu ikinakuwa niK</w:t>
      </w:r>
      <w:r w:rsidR="00357CCD">
        <w:rPr>
          <w:rFonts w:ascii="inherit" w:hAnsi="inherit"/>
          <w:color w:val="000000"/>
          <w:kern w:val="0"/>
          <w:sz w:val="32"/>
          <w:szCs w:val="32"/>
          <w:bdr w:val="none" w:sz="0" w:space="0" w:color="auto" w:frame="1"/>
        </w:rPr>
        <w:t xml:space="preserve">awsiyang mu, </w:t>
      </w:r>
      <w:r w:rsidRPr="008863F5">
        <w:rPr>
          <w:rFonts w:ascii="inherit" w:hAnsi="inherit"/>
          <w:color w:val="000000"/>
          <w:kern w:val="0"/>
          <w:sz w:val="32"/>
          <w:szCs w:val="32"/>
          <w:bdr w:val="none" w:sz="0" w:space="0" w:color="auto" w:frame="1"/>
        </w:rPr>
        <w:t>salaw kana vangsar di sayhu marengay kana marekamelrimelri a mawan da piningaiyan. di pukasa kana surimet ra’emec da kiyakarunan. tatena’ da kama’inayan kema di salaw ’inava tu anger. mianger di adi mapaparak da pananadam pulraalrang kana cau diya.</w:t>
      </w:r>
    </w:p>
    <w:p w:rsidR="008863F5" w:rsidRP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rPr>
      </w:pPr>
      <w:r w:rsidRPr="008863F5">
        <w:rPr>
          <w:rFonts w:ascii="inherit" w:hAnsi="inherit"/>
          <w:color w:val="000000"/>
          <w:kern w:val="0"/>
          <w:sz w:val="32"/>
          <w:szCs w:val="32"/>
          <w:bdr w:val="none" w:sz="0" w:space="0" w:color="auto" w:frame="1"/>
        </w:rPr>
        <w:t>na paylang lra, na dinkalranan lra, na madalram diya kantaw mu, adikaadi sumungal kantu ’inavayan di katu kinasayhu anger kema a dawdawan.</w:t>
      </w:r>
    </w:p>
    <w:p w:rsidR="008863F5" w:rsidRDefault="008863F5" w:rsidP="008863F5">
      <w:pPr>
        <w:widowControl/>
        <w:spacing w:line="500" w:lineRule="exact"/>
        <w:ind w:firstLineChars="200" w:firstLine="640"/>
        <w:jc w:val="both"/>
        <w:textAlignment w:val="baseline"/>
        <w:rPr>
          <w:rFonts w:ascii="inherit" w:hAnsi="inherit" w:hint="eastAsia"/>
          <w:color w:val="000000"/>
          <w:kern w:val="0"/>
          <w:sz w:val="32"/>
          <w:szCs w:val="32"/>
          <w:bdr w:val="none" w:sz="0" w:space="0" w:color="auto" w:frame="1"/>
        </w:rPr>
        <w:sectPr w:rsidR="008863F5" w:rsidSect="008863F5">
          <w:type w:val="continuous"/>
          <w:pgSz w:w="23814" w:h="16839" w:orient="landscape" w:code="8"/>
          <w:pgMar w:top="1134" w:right="1474" w:bottom="1134" w:left="1474" w:header="851" w:footer="992" w:gutter="0"/>
          <w:cols w:num="2" w:space="1200"/>
          <w:docGrid w:type="lines" w:linePitch="360"/>
        </w:sectPr>
      </w:pPr>
      <w:r w:rsidRPr="008863F5">
        <w:rPr>
          <w:rFonts w:ascii="inherit" w:hAnsi="inherit"/>
          <w:color w:val="000000"/>
          <w:kern w:val="0"/>
          <w:sz w:val="32"/>
          <w:szCs w:val="32"/>
          <w:bdr w:val="none" w:sz="0" w:space="0" w:color="auto" w:frame="1"/>
        </w:rPr>
        <w:t>na kipulivun diya kani Kawsiyang na cau mu, malayas venavati kanantu alraalrak. semalra nantu ikalalihu adiyu diya mu, kamawan da ayawan kema.</w:t>
      </w:r>
    </w:p>
    <w:p w:rsidR="008863F5" w:rsidRPr="008863F5" w:rsidRDefault="008863F5" w:rsidP="008863F5">
      <w:pPr>
        <w:widowControl/>
        <w:jc w:val="center"/>
        <w:textAlignment w:val="baseline"/>
        <w:rPr>
          <w:rFonts w:ascii="標楷體" w:eastAsia="標楷體" w:hAnsi="標楷體" w:cs="新細明體"/>
          <w:color w:val="000000"/>
          <w:kern w:val="0"/>
          <w:sz w:val="40"/>
          <w:szCs w:val="40"/>
        </w:rPr>
      </w:pPr>
      <w:r w:rsidRPr="008863F5">
        <w:rPr>
          <w:rFonts w:ascii="Times New Roman" w:eastAsia="標楷體" w:hAnsi="Times New Roman"/>
          <w:color w:val="000000"/>
          <w:kern w:val="0"/>
          <w:sz w:val="40"/>
          <w:szCs w:val="40"/>
        </w:rPr>
        <w:lastRenderedPageBreak/>
        <w:t xml:space="preserve">107 </w:t>
      </w:r>
      <w:r w:rsidRPr="008863F5">
        <w:rPr>
          <w:rFonts w:ascii="Times New Roman" w:eastAsia="標楷體" w:hAnsi="Times New Roman"/>
          <w:color w:val="000000"/>
          <w:kern w:val="0"/>
          <w:sz w:val="40"/>
          <w:szCs w:val="40"/>
        </w:rPr>
        <w:t>年全國語文競賽原住民族語朗讀【建和卑南語】</w:t>
      </w:r>
      <w:r w:rsidRPr="008863F5">
        <w:rPr>
          <w:rFonts w:ascii="Times New Roman" w:eastAsia="標楷體" w:hAnsi="Times New Roman"/>
          <w:color w:val="000000"/>
          <w:kern w:val="0"/>
          <w:sz w:val="40"/>
          <w:szCs w:val="40"/>
        </w:rPr>
        <w:t xml:space="preserve"> </w:t>
      </w:r>
      <w:r w:rsidRPr="008863F5">
        <w:rPr>
          <w:rFonts w:ascii="Times New Roman" w:eastAsia="標楷體" w:hAnsi="Times New Roman"/>
          <w:color w:val="000000"/>
          <w:kern w:val="0"/>
          <w:sz w:val="40"/>
          <w:szCs w:val="40"/>
        </w:rPr>
        <w:t>高中學生組</w:t>
      </w:r>
      <w:r w:rsidRPr="008863F5">
        <w:rPr>
          <w:rFonts w:ascii="Times New Roman" w:eastAsia="標楷體" w:hAnsi="Times New Roman"/>
          <w:color w:val="000000"/>
          <w:kern w:val="0"/>
          <w:sz w:val="40"/>
          <w:szCs w:val="40"/>
        </w:rPr>
        <w:t xml:space="preserve"> </w:t>
      </w:r>
      <w:r w:rsidRPr="008863F5">
        <w:rPr>
          <w:rFonts w:ascii="Times New Roman" w:eastAsia="標楷體" w:hAnsi="Times New Roman"/>
          <w:color w:val="000000"/>
          <w:kern w:val="0"/>
          <w:sz w:val="40"/>
          <w:szCs w:val="40"/>
        </w:rPr>
        <w:t>編號</w:t>
      </w:r>
      <w:r w:rsidRPr="008863F5">
        <w:rPr>
          <w:rFonts w:ascii="Times New Roman" w:eastAsia="標楷體" w:hAnsi="Times New Roman"/>
          <w:color w:val="000000"/>
          <w:kern w:val="0"/>
          <w:sz w:val="40"/>
          <w:szCs w:val="40"/>
        </w:rPr>
        <w:t xml:space="preserve"> 1 </w:t>
      </w:r>
      <w:r w:rsidRPr="008863F5">
        <w:rPr>
          <w:rFonts w:ascii="Times New Roman" w:eastAsia="標楷體" w:hAnsi="Times New Roman"/>
          <w:color w:val="000000"/>
          <w:kern w:val="0"/>
          <w:sz w:val="40"/>
          <w:szCs w:val="40"/>
        </w:rPr>
        <w:t>號</w:t>
      </w:r>
    </w:p>
    <w:p w:rsidR="008863F5" w:rsidRDefault="008863F5" w:rsidP="008863F5">
      <w:pPr>
        <w:widowControl/>
        <w:jc w:val="center"/>
        <w:textAlignment w:val="baseline"/>
        <w:rPr>
          <w:rFonts w:ascii="標楷體" w:eastAsia="標楷體" w:hAnsi="標楷體" w:cs="新細明體"/>
          <w:color w:val="000000"/>
          <w:kern w:val="0"/>
          <w:sz w:val="40"/>
          <w:szCs w:val="40"/>
        </w:rPr>
      </w:pPr>
      <w:r w:rsidRPr="008863F5">
        <w:rPr>
          <w:rFonts w:ascii="標楷體" w:eastAsia="標楷體" w:hAnsi="標楷體" w:cs="新細明體" w:hint="eastAsia"/>
          <w:color w:val="000000"/>
          <w:kern w:val="0"/>
          <w:sz w:val="40"/>
          <w:szCs w:val="40"/>
        </w:rPr>
        <w:t>傳說中的洪狗昌</w:t>
      </w:r>
    </w:p>
    <w:p w:rsidR="008863F5" w:rsidRPr="008863F5" w:rsidRDefault="008863F5" w:rsidP="008863F5">
      <w:pPr>
        <w:widowControl/>
        <w:jc w:val="center"/>
        <w:textAlignment w:val="baseline"/>
        <w:rPr>
          <w:rFonts w:ascii="標楷體" w:eastAsia="標楷體" w:hAnsi="標楷體" w:cs="新細明體"/>
          <w:color w:val="000000"/>
          <w:kern w:val="0"/>
          <w:sz w:val="40"/>
          <w:szCs w:val="40"/>
        </w:rPr>
      </w:pPr>
    </w:p>
    <w:p w:rsidR="008863F5" w:rsidRDefault="008863F5" w:rsidP="008863F5">
      <w:pPr>
        <w:widowControl/>
        <w:spacing w:line="520" w:lineRule="atLeast"/>
        <w:jc w:val="both"/>
        <w:textAlignment w:val="baseline"/>
        <w:rPr>
          <w:rFonts w:ascii="inherit" w:eastAsia="標楷體" w:hAnsi="inherit" w:cs="新細明體" w:hint="eastAsia"/>
          <w:color w:val="000000"/>
          <w:kern w:val="0"/>
          <w:sz w:val="32"/>
          <w:szCs w:val="32"/>
        </w:rPr>
        <w:sectPr w:rsidR="008863F5" w:rsidSect="008863F5">
          <w:type w:val="continuous"/>
          <w:pgSz w:w="23814" w:h="16839" w:orient="landscape" w:code="8"/>
          <w:pgMar w:top="1134" w:right="1474" w:bottom="1134" w:left="1474" w:header="851" w:footer="992" w:gutter="0"/>
          <w:cols w:space="425"/>
          <w:docGrid w:type="lines" w:linePitch="360"/>
        </w:sectPr>
      </w:pPr>
    </w:p>
    <w:p w:rsidR="008863F5" w:rsidRPr="008863F5" w:rsidRDefault="008863F5" w:rsidP="008863F5">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bookmarkStart w:id="0" w:name="_GoBack"/>
      <w:r w:rsidRPr="008863F5">
        <w:rPr>
          <w:rFonts w:ascii="inherit" w:eastAsia="標楷體" w:hAnsi="inherit" w:cs="新細明體"/>
          <w:color w:val="000000"/>
          <w:kern w:val="0"/>
          <w:sz w:val="32"/>
          <w:szCs w:val="32"/>
        </w:rPr>
        <w:t>清代</w:t>
      </w:r>
      <w:r w:rsidR="00813859">
        <w:rPr>
          <w:rFonts w:ascii="inherit" w:eastAsia="標楷體" w:hAnsi="inherit" w:cs="新細明體"/>
          <w:color w:val="000000"/>
          <w:kern w:val="0"/>
          <w:sz w:val="32"/>
          <w:szCs w:val="32"/>
        </w:rPr>
        <w:t>，</w:t>
      </w:r>
      <w:r w:rsidRPr="008863F5">
        <w:rPr>
          <w:rFonts w:ascii="inherit" w:eastAsia="標楷體" w:hAnsi="inherit" w:cs="新細明體"/>
          <w:color w:val="000000"/>
          <w:kern w:val="0"/>
          <w:sz w:val="32"/>
          <w:szCs w:val="32"/>
          <w:bdr w:val="none" w:sz="0" w:space="0" w:color="auto" w:frame="1"/>
        </w:rPr>
        <w:t>Kasavakan</w:t>
      </w:r>
      <w:r w:rsidRPr="008863F5">
        <w:rPr>
          <w:rFonts w:ascii="inherit" w:eastAsia="標楷體" w:hAnsi="inherit" w:cs="新細明體"/>
          <w:color w:val="000000"/>
          <w:kern w:val="0"/>
          <w:sz w:val="32"/>
          <w:szCs w:val="32"/>
        </w:rPr>
        <w:t>部落</w:t>
      </w:r>
      <w:r w:rsidR="00357CCD">
        <w:rPr>
          <w:rFonts w:ascii="inherit" w:eastAsia="標楷體" w:hAnsi="inherit" w:cs="新細明體"/>
          <w:color w:val="000000"/>
          <w:kern w:val="0"/>
          <w:sz w:val="32"/>
          <w:szCs w:val="32"/>
        </w:rPr>
        <w:t>傳說中</w:t>
      </w:r>
      <w:r w:rsidR="00357CCD">
        <w:rPr>
          <w:rFonts w:ascii="inherit" w:eastAsia="標楷體" w:hAnsi="inherit" w:cs="新細明體" w:hint="eastAsia"/>
          <w:color w:val="000000"/>
          <w:kern w:val="0"/>
          <w:sz w:val="32"/>
          <w:szCs w:val="32"/>
        </w:rPr>
        <w:t>有位已成我們祖先的</w:t>
      </w:r>
      <w:r w:rsidR="00813859">
        <w:rPr>
          <w:rFonts w:ascii="inherit" w:eastAsia="標楷體" w:hAnsi="inherit" w:cs="新細明體"/>
          <w:color w:val="000000"/>
          <w:kern w:val="0"/>
          <w:sz w:val="32"/>
          <w:szCs w:val="32"/>
        </w:rPr>
        <w:t>漢人</w:t>
      </w:r>
      <w:r w:rsidR="00357CCD">
        <w:rPr>
          <w:rFonts w:ascii="inherit" w:eastAsia="標楷體" w:hAnsi="inherit" w:cs="新細明體" w:hint="eastAsia"/>
          <w:color w:val="000000"/>
          <w:kern w:val="0"/>
          <w:sz w:val="32"/>
          <w:szCs w:val="32"/>
        </w:rPr>
        <w:t>，</w:t>
      </w:r>
      <w:r w:rsidRPr="008863F5">
        <w:rPr>
          <w:rFonts w:ascii="inherit" w:eastAsia="標楷體" w:hAnsi="inherit" w:cs="新細明體"/>
          <w:color w:val="000000"/>
          <w:kern w:val="0"/>
          <w:sz w:val="32"/>
          <w:szCs w:val="32"/>
        </w:rPr>
        <w:t>叫</w:t>
      </w:r>
      <w:r w:rsidR="00357CCD">
        <w:rPr>
          <w:rFonts w:ascii="inherit" w:eastAsia="標楷體" w:hAnsi="inherit" w:cs="新細明體" w:hint="eastAsia"/>
          <w:color w:val="000000"/>
          <w:kern w:val="0"/>
          <w:sz w:val="32"/>
          <w:szCs w:val="32"/>
        </w:rPr>
        <w:t>做</w:t>
      </w:r>
      <w:r w:rsidRPr="008863F5">
        <w:rPr>
          <w:rFonts w:ascii="inherit" w:eastAsia="標楷體" w:hAnsi="inherit" w:cs="新細明體"/>
          <w:color w:val="000000"/>
          <w:kern w:val="0"/>
          <w:sz w:val="32"/>
          <w:szCs w:val="32"/>
        </w:rPr>
        <w:t>洪狗昌</w:t>
      </w:r>
      <w:r w:rsidRPr="008863F5">
        <w:rPr>
          <w:rFonts w:ascii="inherit" w:eastAsia="標楷體" w:hAnsi="inherit" w:cs="新細明體"/>
          <w:color w:val="000000"/>
          <w:kern w:val="0"/>
          <w:sz w:val="32"/>
          <w:szCs w:val="32"/>
          <w:bdr w:val="none" w:sz="0" w:space="0" w:color="auto" w:frame="1"/>
        </w:rPr>
        <w:t>。</w:t>
      </w:r>
    </w:p>
    <w:p w:rsidR="008863F5" w:rsidRPr="008863F5" w:rsidRDefault="00357CCD" w:rsidP="008863F5">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hint="eastAsia"/>
          <w:color w:val="000000"/>
          <w:kern w:val="0"/>
          <w:sz w:val="32"/>
          <w:szCs w:val="32"/>
        </w:rPr>
        <w:t>他</w:t>
      </w:r>
      <w:r>
        <w:rPr>
          <w:rFonts w:ascii="inherit" w:eastAsia="標楷體" w:hAnsi="inherit" w:cs="新細明體"/>
          <w:color w:val="000000"/>
          <w:kern w:val="0"/>
          <w:sz w:val="32"/>
          <w:szCs w:val="32"/>
        </w:rPr>
        <w:t>父親</w:t>
      </w:r>
      <w:r w:rsidR="00813859">
        <w:rPr>
          <w:rFonts w:ascii="inherit" w:eastAsia="標楷體" w:hAnsi="inherit" w:cs="新細明體"/>
          <w:color w:val="000000"/>
          <w:kern w:val="0"/>
          <w:sz w:val="32"/>
          <w:szCs w:val="32"/>
        </w:rPr>
        <w:t>到東部，在巴塱衛（大武鄉）</w:t>
      </w:r>
      <w:r w:rsidR="00813859">
        <w:rPr>
          <w:rFonts w:ascii="inherit" w:eastAsia="標楷體" w:hAnsi="inherit" w:cs="新細明體" w:hint="eastAsia"/>
          <w:color w:val="000000"/>
          <w:kern w:val="0"/>
          <w:sz w:val="32"/>
          <w:szCs w:val="32"/>
        </w:rPr>
        <w:t>娶</w:t>
      </w:r>
      <w:r w:rsidR="008863F5" w:rsidRPr="008863F5">
        <w:rPr>
          <w:rFonts w:ascii="inherit" w:eastAsia="標楷體" w:hAnsi="inherit" w:cs="新細明體"/>
          <w:color w:val="000000"/>
          <w:kern w:val="0"/>
          <w:sz w:val="32"/>
          <w:szCs w:val="32"/>
        </w:rPr>
        <w:t>排灣女子</w:t>
      </w:r>
      <w:r w:rsidR="008863F5" w:rsidRPr="008863F5">
        <w:rPr>
          <w:rFonts w:ascii="inherit" w:eastAsia="標楷體" w:hAnsi="inherit" w:cs="新細明體"/>
          <w:color w:val="000000"/>
          <w:kern w:val="0"/>
          <w:sz w:val="32"/>
          <w:szCs w:val="32"/>
          <w:bdr w:val="none" w:sz="0" w:space="0" w:color="auto" w:frame="1"/>
        </w:rPr>
        <w:t>Sailing</w:t>
      </w:r>
      <w:r w:rsidR="008863F5" w:rsidRPr="008863F5">
        <w:rPr>
          <w:rFonts w:ascii="inherit" w:eastAsia="標楷體" w:hAnsi="inherit" w:cs="新細明體"/>
          <w:color w:val="000000"/>
          <w:kern w:val="0"/>
          <w:sz w:val="32"/>
          <w:szCs w:val="32"/>
        </w:rPr>
        <w:t>，又搬到知本。</w:t>
      </w:r>
    </w:p>
    <w:p w:rsidR="008863F5" w:rsidRPr="008863F5" w:rsidRDefault="00813859" w:rsidP="008863F5">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洪狗昌</w:t>
      </w:r>
      <w:r w:rsidR="008863F5" w:rsidRPr="008863F5">
        <w:rPr>
          <w:rFonts w:ascii="inherit" w:eastAsia="標楷體" w:hAnsi="inherit" w:cs="新細明體"/>
          <w:color w:val="000000"/>
          <w:kern w:val="0"/>
          <w:sz w:val="32"/>
          <w:szCs w:val="32"/>
        </w:rPr>
        <w:t>在</w:t>
      </w:r>
      <w:r w:rsidR="008863F5" w:rsidRPr="008863F5">
        <w:rPr>
          <w:rFonts w:ascii="inherit" w:eastAsia="標楷體" w:hAnsi="inherit" w:cs="新細明體"/>
          <w:color w:val="000000"/>
          <w:kern w:val="0"/>
          <w:sz w:val="32"/>
          <w:szCs w:val="32"/>
          <w:bdr w:val="none" w:sz="0" w:space="0" w:color="auto" w:frame="1"/>
        </w:rPr>
        <w:t>Kasavakan</w:t>
      </w:r>
      <w:r w:rsidR="008863F5" w:rsidRPr="008863F5">
        <w:rPr>
          <w:rFonts w:ascii="inherit" w:eastAsia="標楷體" w:hAnsi="inherit" w:cs="新細明體"/>
          <w:color w:val="000000"/>
          <w:kern w:val="0"/>
          <w:sz w:val="32"/>
          <w:szCs w:val="32"/>
        </w:rPr>
        <w:t>與卑南族</w:t>
      </w:r>
      <w:r w:rsidR="008863F5" w:rsidRPr="008863F5">
        <w:rPr>
          <w:rFonts w:ascii="inherit" w:eastAsia="標楷體" w:hAnsi="inherit" w:cs="新細明體"/>
          <w:color w:val="000000"/>
          <w:kern w:val="0"/>
          <w:sz w:val="32"/>
          <w:szCs w:val="32"/>
          <w:bdr w:val="none" w:sz="0" w:space="0" w:color="auto" w:frame="1"/>
        </w:rPr>
        <w:t>Kasavakan</w:t>
      </w:r>
      <w:r w:rsidR="008863F5" w:rsidRPr="008863F5">
        <w:rPr>
          <w:rFonts w:ascii="inherit" w:eastAsia="標楷體" w:hAnsi="inherit" w:cs="新細明體"/>
          <w:color w:val="000000"/>
          <w:kern w:val="0"/>
          <w:sz w:val="32"/>
          <w:szCs w:val="32"/>
        </w:rPr>
        <w:t>女子結婚，曾擔任知本、</w:t>
      </w:r>
      <w:r w:rsidR="008863F5" w:rsidRPr="008863F5">
        <w:rPr>
          <w:rFonts w:ascii="inherit" w:eastAsia="標楷體" w:hAnsi="inherit" w:cs="新細明體"/>
          <w:color w:val="000000"/>
          <w:kern w:val="0"/>
          <w:sz w:val="32"/>
          <w:szCs w:val="32"/>
          <w:bdr w:val="none" w:sz="0" w:space="0" w:color="auto" w:frame="1"/>
        </w:rPr>
        <w:t>Kasavakan</w:t>
      </w:r>
      <w:r w:rsidR="008863F5" w:rsidRPr="008863F5">
        <w:rPr>
          <w:rFonts w:ascii="inherit" w:eastAsia="標楷體" w:hAnsi="inherit" w:cs="新細明體"/>
          <w:color w:val="000000"/>
          <w:kern w:val="0"/>
          <w:sz w:val="32"/>
          <w:szCs w:val="32"/>
        </w:rPr>
        <w:t>通事</w:t>
      </w:r>
      <w:r w:rsidR="008863F5" w:rsidRPr="008863F5">
        <w:rPr>
          <w:rFonts w:ascii="inherit" w:eastAsia="標楷體" w:hAnsi="inherit" w:cs="新細明體"/>
          <w:color w:val="000000"/>
          <w:kern w:val="0"/>
          <w:sz w:val="32"/>
          <w:szCs w:val="32"/>
          <w:bdr w:val="none" w:sz="0" w:space="0" w:color="auto" w:frame="1"/>
        </w:rPr>
        <w:t>，</w:t>
      </w:r>
      <w:r>
        <w:rPr>
          <w:rFonts w:ascii="inherit" w:eastAsia="標楷體" w:hAnsi="inherit" w:cs="新細明體"/>
          <w:color w:val="000000"/>
          <w:kern w:val="0"/>
          <w:sz w:val="32"/>
          <w:szCs w:val="32"/>
        </w:rPr>
        <w:t>教導牛耕，引進</w:t>
      </w:r>
      <w:r w:rsidR="008863F5" w:rsidRPr="008863F5">
        <w:rPr>
          <w:rFonts w:ascii="inherit" w:eastAsia="標楷體" w:hAnsi="inherit" w:cs="新細明體"/>
          <w:color w:val="000000"/>
          <w:kern w:val="0"/>
          <w:sz w:val="32"/>
          <w:szCs w:val="32"/>
        </w:rPr>
        <w:t>肥料，築射馬干圳，</w:t>
      </w:r>
      <w:r w:rsidR="00357CCD">
        <w:rPr>
          <w:rFonts w:ascii="標楷體" w:eastAsia="標楷體" w:hAnsi="標楷體" w:hint="eastAsia"/>
          <w:color w:val="000000"/>
          <w:sz w:val="32"/>
          <w:szCs w:val="32"/>
        </w:rPr>
        <w:t>引利嘉溪水灌溉，</w:t>
      </w:r>
      <w:r>
        <w:rPr>
          <w:rFonts w:ascii="inherit" w:eastAsia="標楷體" w:hAnsi="inherit" w:cs="新細明體"/>
          <w:color w:val="000000"/>
          <w:kern w:val="0"/>
          <w:sz w:val="32"/>
          <w:szCs w:val="32"/>
        </w:rPr>
        <w:t>附近變成水田</w:t>
      </w:r>
      <w:r w:rsidR="00357CCD">
        <w:rPr>
          <w:rFonts w:ascii="inherit" w:eastAsia="標楷體" w:hAnsi="inherit" w:cs="新細明體" w:hint="eastAsia"/>
          <w:color w:val="000000"/>
          <w:kern w:val="0"/>
          <w:sz w:val="32"/>
          <w:szCs w:val="32"/>
        </w:rPr>
        <w:t>，</w:t>
      </w:r>
      <w:r w:rsidR="00357CCD">
        <w:rPr>
          <w:rFonts w:ascii="標楷體" w:eastAsia="標楷體" w:hAnsi="標楷體" w:hint="eastAsia"/>
          <w:color w:val="000000"/>
          <w:sz w:val="32"/>
          <w:szCs w:val="32"/>
        </w:rPr>
        <w:t>為知本地區</w:t>
      </w:r>
      <w:r w:rsidR="00357CCD">
        <w:rPr>
          <w:rFonts w:ascii="標楷體" w:eastAsia="標楷體" w:hAnsi="標楷體" w:hint="eastAsia"/>
          <w:color w:val="000000"/>
          <w:sz w:val="32"/>
          <w:szCs w:val="32"/>
        </w:rPr>
        <w:t>水稻種植之始</w:t>
      </w:r>
      <w:r w:rsidR="008863F5" w:rsidRPr="008863F5">
        <w:rPr>
          <w:rFonts w:ascii="inherit" w:eastAsia="標楷體" w:hAnsi="inherit" w:cs="新細明體"/>
          <w:color w:val="000000"/>
          <w:kern w:val="0"/>
          <w:sz w:val="32"/>
          <w:szCs w:val="32"/>
        </w:rPr>
        <w:t>。</w:t>
      </w:r>
    </w:p>
    <w:p w:rsidR="008863F5" w:rsidRPr="008863F5" w:rsidRDefault="00813859" w:rsidP="008863F5">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hint="eastAsia"/>
          <w:color w:val="000000"/>
          <w:kern w:val="0"/>
          <w:sz w:val="32"/>
          <w:szCs w:val="32"/>
        </w:rPr>
        <w:t>之</w:t>
      </w:r>
      <w:r w:rsidR="00357CCD">
        <w:rPr>
          <w:rFonts w:ascii="inherit" w:eastAsia="標楷體" w:hAnsi="inherit" w:cs="新細明體"/>
          <w:color w:val="000000"/>
          <w:kern w:val="0"/>
          <w:sz w:val="32"/>
          <w:szCs w:val="32"/>
        </w:rPr>
        <w:t>後，</w:t>
      </w:r>
      <w:r w:rsidR="008863F5" w:rsidRPr="008863F5">
        <w:rPr>
          <w:rFonts w:ascii="inherit" w:eastAsia="標楷體" w:hAnsi="inherit" w:cs="新細明體"/>
          <w:color w:val="000000"/>
          <w:kern w:val="0"/>
          <w:sz w:val="32"/>
          <w:szCs w:val="32"/>
          <w:bdr w:val="none" w:sz="0" w:space="0" w:color="auto" w:frame="1"/>
        </w:rPr>
        <w:t>Kasavakan</w:t>
      </w:r>
      <w:r>
        <w:rPr>
          <w:rFonts w:ascii="inherit" w:eastAsia="標楷體" w:hAnsi="inherit" w:cs="新細明體"/>
          <w:color w:val="000000"/>
          <w:kern w:val="0"/>
          <w:sz w:val="32"/>
          <w:szCs w:val="32"/>
        </w:rPr>
        <w:t>人把</w:t>
      </w:r>
      <w:r w:rsidR="008863F5" w:rsidRPr="008863F5">
        <w:rPr>
          <w:rFonts w:ascii="inherit" w:eastAsia="標楷體" w:hAnsi="inherit" w:cs="新細明體"/>
          <w:color w:val="000000"/>
          <w:kern w:val="0"/>
          <w:sz w:val="32"/>
          <w:szCs w:val="32"/>
        </w:rPr>
        <w:t>土地讓給漢人</w:t>
      </w:r>
      <w:r w:rsidR="00357CCD">
        <w:rPr>
          <w:rFonts w:ascii="inherit" w:eastAsia="標楷體" w:hAnsi="inherit" w:cs="新細明體" w:hint="eastAsia"/>
          <w:color w:val="000000"/>
          <w:kern w:val="0"/>
          <w:sz w:val="32"/>
          <w:szCs w:val="32"/>
        </w:rPr>
        <w:t>墾田</w:t>
      </w:r>
      <w:r w:rsidR="00357CCD">
        <w:rPr>
          <w:rFonts w:ascii="inherit" w:eastAsia="標楷體" w:hAnsi="inherit" w:cs="新細明體"/>
          <w:color w:val="000000"/>
          <w:kern w:val="0"/>
          <w:sz w:val="32"/>
          <w:szCs w:val="32"/>
        </w:rPr>
        <w:t>，耕種幾年後再還。日</w:t>
      </w:r>
      <w:r w:rsidR="00357CCD">
        <w:rPr>
          <w:rFonts w:ascii="inherit" w:eastAsia="標楷體" w:hAnsi="inherit" w:cs="新細明體" w:hint="eastAsia"/>
          <w:color w:val="000000"/>
          <w:kern w:val="0"/>
          <w:sz w:val="32"/>
          <w:szCs w:val="32"/>
        </w:rPr>
        <w:t>本時代初期</w:t>
      </w:r>
      <w:r>
        <w:rPr>
          <w:rFonts w:ascii="inherit" w:eastAsia="標楷體" w:hAnsi="inherit" w:cs="新細明體"/>
          <w:color w:val="000000"/>
          <w:kern w:val="0"/>
          <w:sz w:val="32"/>
          <w:szCs w:val="32"/>
        </w:rPr>
        <w:t>，</w:t>
      </w:r>
      <w:r w:rsidR="00357CCD">
        <w:rPr>
          <w:rFonts w:ascii="inherit" w:eastAsia="標楷體" w:hAnsi="inherit" w:cs="新細明體"/>
          <w:color w:val="000000"/>
          <w:kern w:val="0"/>
          <w:sz w:val="32"/>
          <w:szCs w:val="32"/>
        </w:rPr>
        <w:t>有少數漢人住在部落做生意</w:t>
      </w:r>
      <w:r w:rsidR="00357CCD">
        <w:rPr>
          <w:rFonts w:ascii="inherit" w:eastAsia="標楷體" w:hAnsi="inherit" w:cs="新細明體" w:hint="eastAsia"/>
          <w:color w:val="000000"/>
          <w:kern w:val="0"/>
          <w:sz w:val="32"/>
          <w:szCs w:val="32"/>
        </w:rPr>
        <w:t>、通婚</w:t>
      </w:r>
      <w:r w:rsidR="008863F5" w:rsidRPr="008863F5">
        <w:rPr>
          <w:rFonts w:ascii="inherit" w:eastAsia="標楷體" w:hAnsi="inherit" w:cs="新細明體"/>
          <w:color w:val="000000"/>
          <w:kern w:val="0"/>
          <w:sz w:val="32"/>
          <w:szCs w:val="32"/>
        </w:rPr>
        <w:t>而融入卑南族中。</w:t>
      </w:r>
    </w:p>
    <w:p w:rsidR="008863F5" w:rsidRPr="008863F5" w:rsidRDefault="00357CCD" w:rsidP="008863F5">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hint="eastAsia"/>
          <w:color w:val="000000"/>
          <w:kern w:val="0"/>
          <w:sz w:val="32"/>
          <w:szCs w:val="32"/>
        </w:rPr>
        <w:t>身為</w:t>
      </w:r>
      <w:r>
        <w:rPr>
          <w:rFonts w:ascii="inherit" w:eastAsia="標楷體" w:hAnsi="inherit" w:cs="新細明體"/>
          <w:color w:val="000000"/>
          <w:kern w:val="0"/>
          <w:sz w:val="32"/>
          <w:szCs w:val="32"/>
        </w:rPr>
        <w:t>大地主</w:t>
      </w:r>
      <w:r>
        <w:rPr>
          <w:rFonts w:ascii="inherit" w:eastAsia="標楷體" w:hAnsi="inherit" w:cs="新細明體" w:hint="eastAsia"/>
          <w:color w:val="000000"/>
          <w:kern w:val="0"/>
          <w:sz w:val="32"/>
          <w:szCs w:val="32"/>
        </w:rPr>
        <w:t>的</w:t>
      </w:r>
      <w:r w:rsidR="00813859">
        <w:rPr>
          <w:rFonts w:ascii="inherit" w:eastAsia="標楷體" w:hAnsi="inherit" w:cs="新細明體"/>
          <w:color w:val="000000"/>
          <w:kern w:val="0"/>
          <w:sz w:val="32"/>
          <w:szCs w:val="32"/>
        </w:rPr>
        <w:t>洪狗昌，</w:t>
      </w:r>
      <w:r>
        <w:rPr>
          <w:rFonts w:ascii="inherit" w:eastAsia="標楷體" w:hAnsi="inherit" w:cs="新細明體" w:hint="eastAsia"/>
          <w:color w:val="000000"/>
          <w:kern w:val="0"/>
          <w:sz w:val="32"/>
          <w:szCs w:val="32"/>
        </w:rPr>
        <w:t>在</w:t>
      </w:r>
      <w:r w:rsidR="008863F5" w:rsidRPr="008863F5">
        <w:rPr>
          <w:rFonts w:ascii="inherit" w:eastAsia="標楷體" w:hAnsi="inherit" w:cs="新細明體"/>
          <w:color w:val="000000"/>
          <w:kern w:val="0"/>
          <w:sz w:val="32"/>
          <w:szCs w:val="32"/>
        </w:rPr>
        <w:t>高雄經營標局、生意、田地，</w:t>
      </w:r>
      <w:r>
        <w:rPr>
          <w:rFonts w:ascii="inherit" w:eastAsia="標楷體" w:hAnsi="inherit" w:cs="新細明體"/>
          <w:color w:val="000000"/>
          <w:kern w:val="0"/>
          <w:sz w:val="32"/>
          <w:szCs w:val="32"/>
        </w:rPr>
        <w:t>有許多浪人</w:t>
      </w:r>
      <w:r w:rsidR="008863F5" w:rsidRPr="008863F5">
        <w:rPr>
          <w:rFonts w:ascii="inherit" w:eastAsia="標楷體" w:hAnsi="inherit" w:cs="新細明體"/>
          <w:color w:val="000000"/>
          <w:kern w:val="0"/>
          <w:sz w:val="32"/>
          <w:szCs w:val="32"/>
        </w:rPr>
        <w:t>把孩子寄留給</w:t>
      </w:r>
      <w:r w:rsidR="00813859">
        <w:rPr>
          <w:rFonts w:ascii="inherit" w:eastAsia="標楷體" w:hAnsi="inherit" w:cs="新細明體" w:hint="eastAsia"/>
          <w:color w:val="000000"/>
          <w:kern w:val="0"/>
          <w:sz w:val="32"/>
          <w:szCs w:val="32"/>
        </w:rPr>
        <w:t>他</w:t>
      </w:r>
      <w:r w:rsidR="008863F5" w:rsidRPr="008863F5">
        <w:rPr>
          <w:rFonts w:ascii="inherit" w:eastAsia="標楷體" w:hAnsi="inherit" w:cs="新細明體"/>
          <w:color w:val="000000"/>
          <w:kern w:val="0"/>
          <w:sz w:val="32"/>
          <w:szCs w:val="32"/>
        </w:rPr>
        <w:t>，</w:t>
      </w:r>
      <w:r w:rsidR="00813859">
        <w:rPr>
          <w:rFonts w:ascii="inherit" w:eastAsia="標楷體" w:hAnsi="inherit" w:cs="新細明體"/>
          <w:color w:val="000000"/>
          <w:kern w:val="0"/>
          <w:sz w:val="32"/>
          <w:szCs w:val="32"/>
        </w:rPr>
        <w:t>也因此</w:t>
      </w:r>
      <w:r w:rsidR="008863F5" w:rsidRPr="008863F5">
        <w:rPr>
          <w:rFonts w:ascii="inherit" w:eastAsia="標楷體" w:hAnsi="inherit" w:cs="新細明體"/>
          <w:color w:val="000000"/>
          <w:kern w:val="0"/>
          <w:sz w:val="32"/>
          <w:szCs w:val="32"/>
        </w:rPr>
        <w:t>收養為義子女，直到成家。</w:t>
      </w:r>
    </w:p>
    <w:p w:rsidR="008863F5" w:rsidRDefault="00813859" w:rsidP="008863F5">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sectPr w:rsidR="008863F5" w:rsidSect="008863F5">
          <w:type w:val="continuous"/>
          <w:pgSz w:w="23814" w:h="16839" w:orient="landscape" w:code="8"/>
          <w:pgMar w:top="1134" w:right="1474" w:bottom="1134" w:left="1474" w:header="851" w:footer="992" w:gutter="0"/>
          <w:cols w:num="2" w:space="1200"/>
          <w:docGrid w:type="lines" w:linePitch="360"/>
        </w:sectPr>
      </w:pPr>
      <w:r>
        <w:rPr>
          <w:rFonts w:ascii="inherit" w:eastAsia="標楷體" w:hAnsi="inherit" w:cs="新細明體"/>
          <w:color w:val="000000"/>
          <w:kern w:val="0"/>
          <w:sz w:val="32"/>
          <w:szCs w:val="32"/>
        </w:rPr>
        <w:t>耆老口中的洪狗昌精通各種語言，更是</w:t>
      </w:r>
      <w:r w:rsidR="008863F5" w:rsidRPr="008863F5">
        <w:rPr>
          <w:rFonts w:ascii="inherit" w:eastAsia="標楷體" w:hAnsi="inherit" w:cs="新細明體"/>
          <w:color w:val="000000"/>
          <w:kern w:val="0"/>
          <w:sz w:val="32"/>
          <w:szCs w:val="32"/>
        </w:rPr>
        <w:t>吃苦耐</w:t>
      </w:r>
      <w:r>
        <w:rPr>
          <w:rFonts w:ascii="inherit" w:eastAsia="標楷體" w:hAnsi="inherit" w:cs="新細明體" w:hint="eastAsia"/>
          <w:color w:val="000000"/>
          <w:kern w:val="0"/>
          <w:sz w:val="32"/>
          <w:szCs w:val="32"/>
        </w:rPr>
        <w:t>勞</w:t>
      </w:r>
      <w:r>
        <w:rPr>
          <w:rFonts w:ascii="inherit" w:eastAsia="標楷體" w:hAnsi="inherit" w:cs="新細明體"/>
          <w:color w:val="000000"/>
          <w:kern w:val="0"/>
          <w:sz w:val="32"/>
          <w:szCs w:val="32"/>
        </w:rPr>
        <w:t>的</w:t>
      </w:r>
      <w:r w:rsidR="008863F5" w:rsidRPr="008863F5">
        <w:rPr>
          <w:rFonts w:ascii="inherit" w:eastAsia="標楷體" w:hAnsi="inherit" w:cs="新細明體"/>
          <w:color w:val="000000"/>
          <w:kern w:val="0"/>
          <w:sz w:val="32"/>
          <w:szCs w:val="32"/>
        </w:rPr>
        <w:t>人，</w:t>
      </w:r>
      <w:r>
        <w:rPr>
          <w:rFonts w:ascii="inherit" w:eastAsia="標楷體" w:hAnsi="inherit" w:cs="新細明體"/>
          <w:color w:val="000000"/>
          <w:kern w:val="0"/>
          <w:sz w:val="32"/>
          <w:szCs w:val="32"/>
        </w:rPr>
        <w:t>對部落的事總</w:t>
      </w:r>
      <w:r>
        <w:rPr>
          <w:rFonts w:ascii="inherit" w:eastAsia="標楷體" w:hAnsi="inherit" w:cs="新細明體" w:hint="eastAsia"/>
          <w:color w:val="000000"/>
          <w:kern w:val="0"/>
          <w:sz w:val="32"/>
          <w:szCs w:val="32"/>
        </w:rPr>
        <w:t>是</w:t>
      </w:r>
      <w:r w:rsidR="008863F5" w:rsidRPr="008863F5">
        <w:rPr>
          <w:rFonts w:ascii="inherit" w:eastAsia="標楷體" w:hAnsi="inherit" w:cs="新細明體"/>
          <w:color w:val="000000"/>
          <w:kern w:val="0"/>
          <w:sz w:val="32"/>
          <w:szCs w:val="32"/>
        </w:rPr>
        <w:t>教導與幫助，</w:t>
      </w:r>
      <w:r>
        <w:rPr>
          <w:rFonts w:ascii="inherit" w:eastAsia="標楷體" w:hAnsi="inherit" w:cs="新細明體" w:hint="eastAsia"/>
          <w:color w:val="000000"/>
          <w:kern w:val="0"/>
          <w:sz w:val="32"/>
          <w:szCs w:val="32"/>
        </w:rPr>
        <w:t>大家都很</w:t>
      </w:r>
      <w:r w:rsidR="008863F5" w:rsidRPr="008863F5">
        <w:rPr>
          <w:rFonts w:ascii="inherit" w:eastAsia="標楷體" w:hAnsi="inherit" w:cs="新細明體"/>
          <w:color w:val="000000"/>
          <w:kern w:val="0"/>
          <w:sz w:val="32"/>
          <w:szCs w:val="32"/>
        </w:rPr>
        <w:t>佩服他的才智，</w:t>
      </w:r>
      <w:r>
        <w:rPr>
          <w:rFonts w:ascii="inherit" w:eastAsia="標楷體" w:hAnsi="inherit" w:cs="新細明體"/>
          <w:color w:val="000000"/>
          <w:kern w:val="0"/>
          <w:sz w:val="32"/>
          <w:szCs w:val="32"/>
        </w:rPr>
        <w:t>可算是當代</w:t>
      </w:r>
      <w:r w:rsidR="00357CCD">
        <w:rPr>
          <w:rFonts w:ascii="inherit" w:eastAsia="標楷體" w:hAnsi="inherit" w:cs="新細明體"/>
          <w:color w:val="000000"/>
          <w:kern w:val="0"/>
          <w:sz w:val="32"/>
          <w:szCs w:val="32"/>
        </w:rPr>
        <w:t>英雄人物</w:t>
      </w:r>
      <w:r w:rsidR="008863F5" w:rsidRPr="008863F5">
        <w:rPr>
          <w:rFonts w:ascii="inherit" w:eastAsia="標楷體" w:hAnsi="inherit" w:cs="新細明體"/>
          <w:color w:val="000000"/>
          <w:kern w:val="0"/>
          <w:sz w:val="32"/>
          <w:szCs w:val="32"/>
        </w:rPr>
        <w:t>！</w:t>
      </w:r>
      <w:bookmarkEnd w:id="0"/>
    </w:p>
    <w:p w:rsidR="009D5E13" w:rsidRPr="008863F5" w:rsidRDefault="009D5E13" w:rsidP="008863F5">
      <w:pPr>
        <w:widowControl/>
        <w:spacing w:line="520" w:lineRule="atLeast"/>
        <w:jc w:val="both"/>
        <w:textAlignment w:val="baseline"/>
        <w:rPr>
          <w:rFonts w:ascii="inherit" w:eastAsia="標楷體" w:hAnsi="inherit" w:cs="新細明體" w:hint="eastAsia"/>
          <w:color w:val="000000"/>
          <w:kern w:val="0"/>
          <w:sz w:val="32"/>
          <w:szCs w:val="32"/>
        </w:rPr>
      </w:pPr>
    </w:p>
    <w:sectPr w:rsidR="009D5E13" w:rsidRPr="008863F5" w:rsidSect="008863F5">
      <w:type w:val="continuous"/>
      <w:pgSz w:w="23814" w:h="16839" w:orient="landscape" w:code="8"/>
      <w:pgMar w:top="1134" w:right="1474" w:bottom="1134" w:left="147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3F5"/>
    <w:rsid w:val="00357CCD"/>
    <w:rsid w:val="00813859"/>
    <w:rsid w:val="008863F5"/>
    <w:rsid w:val="009D5E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9A41A3-CEC1-4F02-B4B8-11654D9CB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8863F5"/>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7182">
      <w:bodyDiv w:val="1"/>
      <w:marLeft w:val="0"/>
      <w:marRight w:val="0"/>
      <w:marTop w:val="0"/>
      <w:marBottom w:val="0"/>
      <w:divBdr>
        <w:top w:val="none" w:sz="0" w:space="0" w:color="auto"/>
        <w:left w:val="none" w:sz="0" w:space="0" w:color="auto"/>
        <w:bottom w:val="none" w:sz="0" w:space="0" w:color="auto"/>
        <w:right w:val="none" w:sz="0" w:space="0" w:color="auto"/>
      </w:divBdr>
      <w:divsChild>
        <w:div w:id="798064125">
          <w:marLeft w:val="0"/>
          <w:marRight w:val="0"/>
          <w:marTop w:val="0"/>
          <w:marBottom w:val="450"/>
          <w:divBdr>
            <w:top w:val="none" w:sz="0" w:space="0" w:color="auto"/>
            <w:left w:val="none" w:sz="0" w:space="0" w:color="auto"/>
            <w:bottom w:val="none" w:sz="0" w:space="0" w:color="auto"/>
            <w:right w:val="none" w:sz="0" w:space="0" w:color="auto"/>
          </w:divBdr>
        </w:div>
      </w:divsChild>
    </w:div>
    <w:div w:id="576206034">
      <w:bodyDiv w:val="1"/>
      <w:marLeft w:val="0"/>
      <w:marRight w:val="0"/>
      <w:marTop w:val="0"/>
      <w:marBottom w:val="0"/>
      <w:divBdr>
        <w:top w:val="none" w:sz="0" w:space="0" w:color="auto"/>
        <w:left w:val="none" w:sz="0" w:space="0" w:color="auto"/>
        <w:bottom w:val="none" w:sz="0" w:space="0" w:color="auto"/>
        <w:right w:val="none" w:sz="0" w:space="0" w:color="auto"/>
      </w:divBdr>
      <w:divsChild>
        <w:div w:id="884408427">
          <w:marLeft w:val="0"/>
          <w:marRight w:val="540"/>
          <w:marTop w:val="0"/>
          <w:marBottom w:val="0"/>
          <w:divBdr>
            <w:top w:val="none" w:sz="0" w:space="0" w:color="auto"/>
            <w:left w:val="none" w:sz="0" w:space="0" w:color="auto"/>
            <w:bottom w:val="none" w:sz="0" w:space="0" w:color="auto"/>
            <w:right w:val="none" w:sz="0" w:space="0" w:color="auto"/>
          </w:divBdr>
        </w:div>
      </w:divsChild>
    </w:div>
    <w:div w:id="1330669561">
      <w:bodyDiv w:val="1"/>
      <w:marLeft w:val="0"/>
      <w:marRight w:val="0"/>
      <w:marTop w:val="0"/>
      <w:marBottom w:val="0"/>
      <w:divBdr>
        <w:top w:val="none" w:sz="0" w:space="0" w:color="auto"/>
        <w:left w:val="none" w:sz="0" w:space="0" w:color="auto"/>
        <w:bottom w:val="none" w:sz="0" w:space="0" w:color="auto"/>
        <w:right w:val="none" w:sz="0" w:space="0" w:color="auto"/>
      </w:divBdr>
      <w:divsChild>
        <w:div w:id="361060050">
          <w:marLeft w:val="0"/>
          <w:marRight w:val="0"/>
          <w:marTop w:val="0"/>
          <w:marBottom w:val="450"/>
          <w:divBdr>
            <w:top w:val="none" w:sz="0" w:space="0" w:color="auto"/>
            <w:left w:val="none" w:sz="0" w:space="0" w:color="auto"/>
            <w:bottom w:val="none" w:sz="0" w:space="0" w:color="auto"/>
            <w:right w:val="none" w:sz="0" w:space="0" w:color="auto"/>
          </w:divBdr>
        </w:div>
      </w:divsChild>
    </w:div>
    <w:div w:id="1729526764">
      <w:bodyDiv w:val="1"/>
      <w:marLeft w:val="0"/>
      <w:marRight w:val="0"/>
      <w:marTop w:val="0"/>
      <w:marBottom w:val="0"/>
      <w:divBdr>
        <w:top w:val="none" w:sz="0" w:space="0" w:color="auto"/>
        <w:left w:val="none" w:sz="0" w:space="0" w:color="auto"/>
        <w:bottom w:val="none" w:sz="0" w:space="0" w:color="auto"/>
        <w:right w:val="none" w:sz="0" w:space="0" w:color="auto"/>
      </w:divBdr>
      <w:divsChild>
        <w:div w:id="1341540440">
          <w:marLeft w:val="0"/>
          <w:marRight w:val="5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516</Words>
  <Characters>2943</Characters>
  <Application>Microsoft Office Word</Application>
  <DocSecurity>0</DocSecurity>
  <Lines>24</Lines>
  <Paragraphs>6</Paragraphs>
  <ScaleCrop>false</ScaleCrop>
  <Company/>
  <LinksUpToDate>false</LinksUpToDate>
  <CharactersWithSpaces>3453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2018-02-26T01:35:00Z</dcterms:created>
  <dcterms:modified xsi:type="dcterms:W3CDTF">2018-03-19T08:53:00Z</dcterms:modified>
</cp:coreProperties>
</file>